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7E" w:rsidRPr="00434B7E" w:rsidRDefault="00434B7E" w:rsidP="00434B7E">
      <w:pPr>
        <w:widowControl/>
        <w:jc w:val="left"/>
        <w:rPr>
          <w:rFonts w:ascii="宋体" w:eastAsia="宋体" w:hAnsi="宋体" w:cs="宋体"/>
          <w:vanish/>
          <w:kern w:val="0"/>
          <w:sz w:val="24"/>
          <w:szCs w:val="24"/>
        </w:rPr>
      </w:pPr>
    </w:p>
    <w:p w:rsidR="00434B7E" w:rsidRPr="00434B7E" w:rsidRDefault="00434B7E" w:rsidP="00434B7E">
      <w:pPr>
        <w:widowControl/>
        <w:jc w:val="left"/>
        <w:rPr>
          <w:rFonts w:ascii="宋体" w:eastAsia="宋体" w:hAnsi="宋体" w:cs="宋体"/>
          <w:vanish/>
          <w:kern w:val="0"/>
          <w:sz w:val="24"/>
          <w:szCs w:val="24"/>
        </w:rPr>
      </w:pPr>
    </w:p>
    <w:tbl>
      <w:tblPr>
        <w:tblW w:w="4900" w:type="pct"/>
        <w:jc w:val="center"/>
        <w:shd w:val="clear" w:color="auto" w:fill="FFFFFF"/>
        <w:tblCellMar>
          <w:left w:w="0" w:type="dxa"/>
          <w:right w:w="0" w:type="dxa"/>
        </w:tblCellMar>
        <w:tblLook w:val="04A0"/>
      </w:tblPr>
      <w:tblGrid>
        <w:gridCol w:w="8140"/>
      </w:tblGrid>
      <w:tr w:rsidR="00434B7E" w:rsidRPr="00A01361" w:rsidTr="00434B7E">
        <w:trPr>
          <w:jc w:val="center"/>
        </w:trPr>
        <w:tc>
          <w:tcPr>
            <w:tcW w:w="0" w:type="auto"/>
            <w:shd w:val="clear" w:color="auto" w:fill="FFFFFF"/>
            <w:vAlign w:val="center"/>
            <w:hideMark/>
          </w:tcPr>
          <w:p w:rsidR="00434B7E" w:rsidRPr="00A01361" w:rsidRDefault="00434B7E" w:rsidP="00434B7E">
            <w:pPr>
              <w:widowControl/>
              <w:spacing w:before="68" w:after="68" w:line="285" w:lineRule="atLeast"/>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各</w:t>
            </w:r>
            <w:r w:rsidR="00C9556E" w:rsidRPr="00A01361">
              <w:rPr>
                <w:rFonts w:ascii="宋体" w:eastAsia="宋体" w:hAnsi="宋体" w:cs="宋体" w:hint="eastAsia"/>
                <w:color w:val="000000"/>
                <w:kern w:val="0"/>
                <w:sz w:val="28"/>
                <w:szCs w:val="28"/>
              </w:rPr>
              <w:t>学系、教研室</w:t>
            </w:r>
            <w:r w:rsidRPr="00A01361">
              <w:rPr>
                <w:rFonts w:ascii="宋体" w:eastAsia="宋体" w:hAnsi="宋体" w:cs="宋体" w:hint="eastAsia"/>
                <w:color w:val="000000"/>
                <w:kern w:val="0"/>
                <w:sz w:val="28"/>
                <w:szCs w:val="28"/>
              </w:rPr>
              <w:t>：</w:t>
            </w:r>
            <w:bookmarkStart w:id="0" w:name="_GoBack"/>
            <w:bookmarkEnd w:id="0"/>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根据省教育厅有关文件要求，我校2018年下半年教师资格认定工作于9月开始，现就具体要求通知如下：</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b/>
                <w:bCs/>
                <w:color w:val="000000"/>
                <w:kern w:val="0"/>
                <w:sz w:val="28"/>
                <w:szCs w:val="28"/>
              </w:rPr>
              <w:t>一、教师资格认定的范围</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高等学校教师资格认定范围包括：具备高等学校教师资格基本条件，在我省高等学校中专门从事教学工作的在职在岗人员，包括大学生思想政治辅导员。其中：</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1.高等学校附属医院拟聘教师职务的临床教学人员可以申请高等学校教师资格，但</w:t>
            </w:r>
            <w:r w:rsidRPr="009C16BE">
              <w:rPr>
                <w:rFonts w:ascii="宋体" w:eastAsia="宋体" w:hAnsi="宋体" w:cs="宋体" w:hint="eastAsia"/>
                <w:b/>
                <w:color w:val="000000"/>
                <w:kern w:val="0"/>
                <w:sz w:val="28"/>
                <w:szCs w:val="28"/>
              </w:rPr>
              <w:t>须承担列入高等学校教学计划的临床理论课程教学工作</w:t>
            </w:r>
            <w:r w:rsidRPr="00A01361">
              <w:rPr>
                <w:rFonts w:ascii="宋体" w:eastAsia="宋体" w:hAnsi="宋体" w:cs="宋体" w:hint="eastAsia"/>
                <w:color w:val="000000"/>
                <w:kern w:val="0"/>
                <w:sz w:val="28"/>
                <w:szCs w:val="28"/>
              </w:rPr>
              <w:t>，并已取得中级以上医疗卫生专业技术职务</w:t>
            </w:r>
            <w:r w:rsidR="009C16BE" w:rsidRPr="009C16BE">
              <w:rPr>
                <w:rFonts w:hint="eastAsia"/>
                <w:b/>
                <w:sz w:val="28"/>
                <w:szCs w:val="28"/>
              </w:rPr>
              <w:t>（主治医师、主管技师及以上）</w:t>
            </w:r>
            <w:r w:rsidRPr="00A01361">
              <w:rPr>
                <w:rFonts w:ascii="宋体" w:eastAsia="宋体" w:hAnsi="宋体" w:cs="宋体" w:hint="eastAsia"/>
                <w:color w:val="000000"/>
                <w:kern w:val="0"/>
                <w:sz w:val="28"/>
                <w:szCs w:val="28"/>
              </w:rPr>
              <w:t>。</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2.不承担教学计划内课程教学任务的人员及校外兼课人员不在认定范围。</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b/>
                <w:bCs/>
                <w:color w:val="000000"/>
                <w:kern w:val="0"/>
                <w:sz w:val="28"/>
                <w:szCs w:val="28"/>
              </w:rPr>
              <w:t>二、认定教师资格的条件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教师资格条件是法定条件，包括公民身份条件、思想品德条件、学历条件和教育教学能力等。</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1.公民身份条件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申请认定教师资格者应是中国公民。</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2.思想品德条件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申请认定教师资格者应当遵守宪法和法律，热爱教育事业，具</w:t>
            </w:r>
            <w:r w:rsidRPr="00A01361">
              <w:rPr>
                <w:rFonts w:ascii="宋体" w:eastAsia="宋体" w:hAnsi="宋体" w:cs="宋体" w:hint="eastAsia"/>
                <w:color w:val="000000"/>
                <w:kern w:val="0"/>
                <w:sz w:val="28"/>
                <w:szCs w:val="28"/>
              </w:rPr>
              <w:lastRenderedPageBreak/>
              <w:t>有良好的政治素质和道德品质。</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3.学历条件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申请认定教师资格者应当具备《教师法》规定的相应学历，申请高校教师资格者，应具备研究生或大学本科毕业学历。认定教师资格的有效学历为国务院教育行政部门认可的国民教育系列学历。</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4.任职条件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申请教师资格认定者，必须是在教学岗位从事教学工作的专任教师（包括大学生思想政治辅导员）。附属医院申请教师资格认定者，必须是在教学一线担任理论课教学任务，并且拟聘任教学职务的临床教师，申请者要具备中级及其以上医疗职称。申请者材料须经附属医院教学管理部门严格审核，并统一出具任课证明。</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5.教育教学能力条件</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申请认定教师资格者的教育教学能力应符合下列要求：</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1）具备承担教育教学工作所必须的基本素质和能力，并测试合格。具体测试办法根据《江苏省教师资格认定教育教学基本素质和能力测试标准和办法（暂行）》执行（见附件1）。各学（附）院须严格执行测试标准，于9月30日前完成教育教学能力测试工作。</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（2）参加省教育厅委托高校师培中心组织的岗前培训，获得新教师岗前培训合格证。符合免修高等教育学、高等教育心理学两门课者，申报教师资格需填写免试申请表，经由教育主管部门审批后方可免修。</w:t>
            </w:r>
          </w:p>
          <w:p w:rsidR="00434B7E" w:rsidRPr="00A01361" w:rsidRDefault="00434B7E" w:rsidP="00434B7E">
            <w:pPr>
              <w:widowControl/>
              <w:spacing w:before="68" w:after="68" w:line="285" w:lineRule="atLeast"/>
              <w:ind w:firstLine="543"/>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lastRenderedPageBreak/>
              <w:t>（3）普通话水平应当达到国家语言文字工作委员会颁布的《普通话水平测试等级标准》二级乙等以上标准。50周岁以上人员申请认定教师资格无需参加普通话测试。</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4）具有良好的身体素质和心理素质，无传染疾病，无精神病史，适应教育教学工作的需要。申请教师资格认定人员必须在指定的二级甲等以上医院参加体检并合格，各附属医院人员可在本院体检。体检执行标准根据《关于做好教师资格认定体检工作的通知》（苏教师 [2002] 59 号文）的有关规定执行。</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三、教师资格认定申请流程</w:t>
            </w:r>
          </w:p>
          <w:p w:rsidR="00434B7E" w:rsidRPr="00A01361" w:rsidRDefault="00434B7E" w:rsidP="00434B7E">
            <w:pPr>
              <w:widowControl/>
              <w:spacing w:before="68" w:after="68" w:line="285" w:lineRule="atLeast"/>
              <w:ind w:firstLine="503"/>
              <w:jc w:val="left"/>
              <w:rPr>
                <w:rFonts w:ascii="楷体_GB2312" w:eastAsia="楷体_GB2312" w:hAnsi="宋体" w:cs="宋体"/>
                <w:color w:val="333333"/>
                <w:kern w:val="0"/>
                <w:sz w:val="28"/>
                <w:szCs w:val="28"/>
              </w:rPr>
            </w:pPr>
            <w:r w:rsidRPr="009C16BE">
              <w:rPr>
                <w:rFonts w:ascii="宋体" w:eastAsia="宋体" w:hAnsi="宋体" w:cs="宋体" w:hint="eastAsia"/>
                <w:b/>
                <w:color w:val="000000"/>
                <w:kern w:val="0"/>
                <w:sz w:val="28"/>
                <w:szCs w:val="28"/>
              </w:rPr>
              <w:t>网上申请受理时间为9月12日至9月21日</w:t>
            </w:r>
            <w:r w:rsidRPr="00A01361">
              <w:rPr>
                <w:rFonts w:ascii="宋体" w:eastAsia="宋体" w:hAnsi="宋体" w:cs="宋体" w:hint="eastAsia"/>
                <w:color w:val="000000"/>
                <w:kern w:val="0"/>
                <w:sz w:val="28"/>
                <w:szCs w:val="28"/>
              </w:rPr>
              <w:t>，其余时间不予受理。</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1．进入中国教师资格网（www.jszg.edu.cn），选择</w:t>
            </w:r>
            <w:r w:rsidRPr="009C16BE">
              <w:rPr>
                <w:rFonts w:ascii="宋体" w:eastAsia="宋体" w:hAnsi="宋体" w:cs="宋体" w:hint="eastAsia"/>
                <w:b/>
                <w:color w:val="000000"/>
                <w:kern w:val="0"/>
                <w:sz w:val="28"/>
                <w:szCs w:val="28"/>
              </w:rPr>
              <w:t>“未参加全国统考申请人网报入口”</w:t>
            </w:r>
            <w:r w:rsidRPr="00A01361">
              <w:rPr>
                <w:rFonts w:ascii="宋体" w:eastAsia="宋体" w:hAnsi="宋体" w:cs="宋体" w:hint="eastAsia"/>
                <w:color w:val="000000"/>
                <w:kern w:val="0"/>
                <w:sz w:val="28"/>
                <w:szCs w:val="28"/>
              </w:rPr>
              <w:t>进入教师资格网上申报系统，进行申请人注册。</w:t>
            </w:r>
          </w:p>
          <w:p w:rsidR="00434B7E" w:rsidRPr="009C16BE" w:rsidRDefault="00434B7E" w:rsidP="00434B7E">
            <w:pPr>
              <w:widowControl/>
              <w:spacing w:before="68" w:after="68" w:line="285" w:lineRule="atLeast"/>
              <w:ind w:firstLine="516"/>
              <w:jc w:val="left"/>
              <w:rPr>
                <w:rFonts w:ascii="楷体_GB2312" w:eastAsia="楷体_GB2312" w:hAnsi="宋体" w:cs="宋体"/>
                <w:b/>
                <w:color w:val="333333"/>
                <w:kern w:val="0"/>
                <w:sz w:val="28"/>
                <w:szCs w:val="28"/>
              </w:rPr>
            </w:pPr>
            <w:r w:rsidRPr="009C16BE">
              <w:rPr>
                <w:rFonts w:ascii="宋体" w:eastAsia="宋体" w:hAnsi="宋体" w:cs="宋体" w:hint="eastAsia"/>
                <w:b/>
                <w:color w:val="000000"/>
                <w:kern w:val="0"/>
                <w:sz w:val="28"/>
                <w:szCs w:val="28"/>
              </w:rPr>
              <w:t>注意：若选择“参加全国统考申请人网报入口”则不能成功申报。</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2．根据系统提示，阅读申请提示、确认网上申报协议后，选择认定机构、任教学科与确认点，阅读注意事项。</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注意：“资格种类”选择“高等学校教师资格”；省份选择“江苏省”；认定机构选择“江苏省教育厅”；“申请任教学科”在学科大类下选择一个学科，原则上应与本人所学专业或主要任教学科</w:t>
            </w:r>
            <w:r w:rsidRPr="00A01361">
              <w:rPr>
                <w:rFonts w:ascii="宋体" w:eastAsia="宋体" w:hAnsi="宋体" w:cs="宋体" w:hint="eastAsia"/>
                <w:color w:val="000000"/>
                <w:kern w:val="0"/>
                <w:sz w:val="28"/>
                <w:szCs w:val="28"/>
              </w:rPr>
              <w:lastRenderedPageBreak/>
              <w:t>相一致，专职辅导员的任教学科原则上为思想政治类；确认点一般选择本人任教学校。</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3．依次填写申请人身份信息、登录信息、申请信息、个人简历等。</w:t>
            </w:r>
            <w:r w:rsidR="009C16BE">
              <w:rPr>
                <w:rFonts w:ascii="宋体" w:eastAsia="宋体" w:hAnsi="宋体" w:cs="宋体" w:hint="eastAsia"/>
                <w:color w:val="000000"/>
                <w:kern w:val="0"/>
                <w:sz w:val="28"/>
                <w:szCs w:val="28"/>
              </w:rPr>
              <w:t>（</w:t>
            </w:r>
            <w:r w:rsidR="009C16BE" w:rsidRPr="009C16BE">
              <w:rPr>
                <w:rFonts w:ascii="宋体" w:eastAsia="宋体" w:hAnsi="宋体" w:cs="宋体" w:hint="eastAsia"/>
                <w:b/>
                <w:color w:val="FF0000"/>
                <w:kern w:val="0"/>
                <w:sz w:val="28"/>
                <w:szCs w:val="28"/>
              </w:rPr>
              <w:t>工作单位统一填写“南京医科大学第一附属医院”，否则无法报名</w:t>
            </w:r>
            <w:r w:rsidR="009C16BE">
              <w:rPr>
                <w:rFonts w:ascii="宋体" w:eastAsia="宋体" w:hAnsi="宋体" w:cs="宋体" w:hint="eastAsia"/>
                <w:color w:val="000000"/>
                <w:kern w:val="0"/>
                <w:sz w:val="28"/>
                <w:szCs w:val="28"/>
              </w:rPr>
              <w:t>）</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注意：所填身份信息应与身份证完全一致（港澳人士身份信息与港澳居民身份证、台湾同胞身份信息与台湾同胞来往大陆通行证一致）。登录信息中所设置的密码用于后续登录网上报名系统进行注册信息查看、修改以及教师资格认定申请表打印，请妥善保存。“密码找回邮箱”是申请人忘记密码，使用“找回密码”功能接收系统发送密码的电子邮箱，请务必填写正确的电子信箱地址。申请信息中“毕业学校”按毕业证书填写，如果系统中检索不到学校名可以自行添加；“工作单位”的学校名称应与学校公章字样完全一致，附属医院人员要写明医院所属高等学校</w:t>
            </w:r>
            <w:r w:rsidR="00191265">
              <w:rPr>
                <w:rFonts w:ascii="宋体" w:eastAsia="宋体" w:hAnsi="宋体" w:cs="宋体" w:hint="eastAsia"/>
                <w:color w:val="000000"/>
                <w:kern w:val="0"/>
                <w:sz w:val="28"/>
                <w:szCs w:val="28"/>
              </w:rPr>
              <w:t>（</w:t>
            </w:r>
            <w:r w:rsidR="00191265" w:rsidRPr="00191265">
              <w:rPr>
                <w:rFonts w:ascii="宋体" w:eastAsia="宋体" w:hAnsi="宋体" w:cs="宋体" w:hint="eastAsia"/>
                <w:b/>
                <w:color w:val="000000"/>
                <w:kern w:val="0"/>
                <w:sz w:val="28"/>
                <w:szCs w:val="28"/>
              </w:rPr>
              <w:t>“南京医科大学第一附属医院”</w:t>
            </w:r>
            <w:r w:rsidR="00191265">
              <w:rPr>
                <w:rFonts w:ascii="宋体" w:eastAsia="宋体" w:hAnsi="宋体" w:cs="宋体" w:hint="eastAsia"/>
                <w:color w:val="000000"/>
                <w:kern w:val="0"/>
                <w:sz w:val="28"/>
                <w:szCs w:val="28"/>
              </w:rPr>
              <w:t>）</w:t>
            </w:r>
            <w:r w:rsidRPr="00A01361">
              <w:rPr>
                <w:rFonts w:ascii="宋体" w:eastAsia="宋体" w:hAnsi="宋体" w:cs="宋体" w:hint="eastAsia"/>
                <w:color w:val="000000"/>
                <w:kern w:val="0"/>
                <w:sz w:val="28"/>
                <w:szCs w:val="28"/>
              </w:rPr>
              <w:t>；“户籍所在地”填写至乡镇或街道办事处；“个人简历”从初中毕业后起按照时间先后填写，必须填写到现阶段，填写高等教育学习经历时在“职务”中注明学习形式（如全日制、成人、电大、函授、自考、网络等）及学历层次（研究生、本科、大专等）。网上提交的照片应为近3个月内免冠正面彩色证件照，淡蓝、红或白色背景，无边框。</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4．核对所填报名信息，确认无误后点击“提交”按钮上报报名</w:t>
            </w:r>
            <w:r w:rsidRPr="00A01361">
              <w:rPr>
                <w:rFonts w:ascii="宋体" w:eastAsia="宋体" w:hAnsi="宋体" w:cs="宋体" w:hint="eastAsia"/>
                <w:color w:val="000000"/>
                <w:kern w:val="0"/>
                <w:sz w:val="28"/>
                <w:szCs w:val="28"/>
              </w:rPr>
              <w:lastRenderedPageBreak/>
              <w:t>信息。</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注意：申请人点击“提交”按钮后，系统会对提交的信息进行检测，若符合要求，将给出“您已完成注册！”的提示，表明申报信息已经提交成功。 如果系统弹出相应的错误提示，须根据提示对有误的信息进行修改后再次提交，直到系统显示“您已完成注册！”为止。</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5．提交成功后，请申请人牢记所填写的姓名、身份证号、密码、邮箱地址，这些资料是以后打印申请表格、修改报名信息以及现场确认时的重要查询依据。</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注意：建议完成注册后立即点击“登录系统”按钮，登录个人账号，获取报名号并查看注册信息是否显示正常。</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6．申请人可在现场确认前登录网上申报系统，对申请信息进行修改。</w:t>
            </w:r>
          </w:p>
          <w:p w:rsidR="00434B7E" w:rsidRPr="007805CE" w:rsidRDefault="00434B7E" w:rsidP="00434B7E">
            <w:pPr>
              <w:widowControl/>
              <w:spacing w:before="68" w:after="68" w:line="285" w:lineRule="atLeast"/>
              <w:ind w:firstLine="516"/>
              <w:jc w:val="left"/>
              <w:rPr>
                <w:rFonts w:ascii="楷体_GB2312" w:eastAsia="楷体_GB2312" w:hAnsi="宋体" w:cs="宋体"/>
                <w:b/>
                <w:color w:val="333333"/>
                <w:kern w:val="0"/>
                <w:sz w:val="28"/>
                <w:szCs w:val="28"/>
              </w:rPr>
            </w:pPr>
            <w:r w:rsidRPr="00A01361">
              <w:rPr>
                <w:rFonts w:ascii="宋体" w:eastAsia="宋体" w:hAnsi="宋体" w:cs="宋体" w:hint="eastAsia"/>
                <w:color w:val="000000"/>
                <w:kern w:val="0"/>
                <w:sz w:val="28"/>
                <w:szCs w:val="28"/>
              </w:rPr>
              <w:t>7．申请人应在现场确认前及时登录网上申报系统，</w:t>
            </w:r>
            <w:r w:rsidRPr="00191265">
              <w:rPr>
                <w:rFonts w:ascii="宋体" w:eastAsia="宋体" w:hAnsi="宋体" w:cs="宋体" w:hint="eastAsia"/>
                <w:b/>
                <w:color w:val="000000"/>
                <w:kern w:val="0"/>
                <w:sz w:val="28"/>
                <w:szCs w:val="28"/>
              </w:rPr>
              <w:t>选用PDF文件格式导出A3申请表，并用A3纸双面打印两份。</w:t>
            </w:r>
            <w:r w:rsidRPr="00A01361">
              <w:rPr>
                <w:rFonts w:ascii="宋体" w:eastAsia="宋体" w:hAnsi="宋体" w:cs="宋体" w:hint="eastAsia"/>
                <w:color w:val="000000"/>
                <w:kern w:val="0"/>
                <w:sz w:val="28"/>
                <w:szCs w:val="28"/>
              </w:rPr>
              <w:t>打印出申请表后，申请人在第2页承诺书上亲笔签名，在第4页备注栏注明自己过去取得的教师资格的种类和证书号。</w:t>
            </w:r>
            <w:r w:rsidR="007517A6" w:rsidRPr="007805CE">
              <w:rPr>
                <w:rFonts w:ascii="宋体" w:eastAsia="宋体" w:hAnsi="宋体" w:cs="宋体" w:hint="eastAsia"/>
                <w:b/>
                <w:color w:val="000000"/>
                <w:kern w:val="0"/>
                <w:sz w:val="28"/>
                <w:szCs w:val="28"/>
              </w:rPr>
              <w:t>（附件中有模板参照填写）</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注意：请勿“在线打印” 申请表，导出的申请表电子文件由申请人保存至认定工作结束。打印出的申请表上不需贴照片。如填报内容有变动，应首先在系统中改动，再进行打印，确保打印内容和网上填写内容需完全一致，纸质申请表封面和第三页不得手填、涂</w:t>
            </w:r>
            <w:r w:rsidRPr="00A01361">
              <w:rPr>
                <w:rFonts w:ascii="宋体" w:eastAsia="宋体" w:hAnsi="宋体" w:cs="宋体" w:hint="eastAsia"/>
                <w:color w:val="000000"/>
                <w:kern w:val="0"/>
                <w:sz w:val="28"/>
                <w:szCs w:val="28"/>
              </w:rPr>
              <w:lastRenderedPageBreak/>
              <w:t>改。</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8．为保证申请人信息安全，申请人在使用完报名系统后或离开电脑前，需要点击页面右上角的“退出”按钮，或者关闭浏览器，退出网上申报系统，以免信息被他人修改。</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9.申请人应自行打印材料袋封面并按封面所列目录提供材料（申请用表和材料要求详见附件2和附件3</w:t>
            </w:r>
            <w:r w:rsidR="00E23D2F">
              <w:rPr>
                <w:rFonts w:ascii="宋体" w:eastAsia="宋体" w:hAnsi="宋体" w:cs="宋体" w:hint="eastAsia"/>
                <w:color w:val="000000"/>
                <w:kern w:val="0"/>
                <w:sz w:val="28"/>
                <w:szCs w:val="28"/>
              </w:rPr>
              <w:t>），并将材料报送至各二级单位负责教师资格认定工作的部门</w:t>
            </w:r>
            <w:r w:rsidRPr="00A01361">
              <w:rPr>
                <w:rFonts w:ascii="宋体" w:eastAsia="宋体" w:hAnsi="宋体" w:cs="宋体" w:hint="eastAsia"/>
                <w:color w:val="000000"/>
                <w:kern w:val="0"/>
                <w:sz w:val="28"/>
                <w:szCs w:val="28"/>
              </w:rPr>
              <w:t>。</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10.申请人思想品德鉴定、教育教学基本素质和能力测试由各二级单位组织进行，并按照有关要求填写《思想鉴定表》和《江苏省高等学校教师资格认定教育教学基本素质和能力测试评价表》。</w:t>
            </w:r>
            <w:r w:rsidR="000B4763">
              <w:rPr>
                <w:rFonts w:ascii="宋体" w:eastAsia="宋体" w:hAnsi="宋体" w:cs="宋体" w:hint="eastAsia"/>
                <w:color w:val="000000"/>
                <w:kern w:val="0"/>
                <w:sz w:val="28"/>
                <w:szCs w:val="28"/>
              </w:rPr>
              <w:t>（</w:t>
            </w:r>
            <w:r w:rsidR="000B4763" w:rsidRPr="000B4763">
              <w:rPr>
                <w:rFonts w:ascii="宋体" w:eastAsia="宋体" w:hAnsi="宋体" w:cs="宋体" w:hint="eastAsia"/>
                <w:b/>
                <w:color w:val="000000"/>
                <w:kern w:val="0"/>
                <w:sz w:val="28"/>
                <w:szCs w:val="28"/>
              </w:rPr>
              <w:t>附件中有模板可参照如何填写</w:t>
            </w:r>
            <w:r w:rsidR="000B4763">
              <w:rPr>
                <w:rFonts w:ascii="宋体" w:eastAsia="宋体" w:hAnsi="宋体" w:cs="宋体" w:hint="eastAsia"/>
                <w:color w:val="000000"/>
                <w:kern w:val="0"/>
                <w:sz w:val="28"/>
                <w:szCs w:val="28"/>
              </w:rPr>
              <w:t>）</w:t>
            </w:r>
          </w:p>
          <w:p w:rsidR="00434B7E" w:rsidRPr="007805CE" w:rsidRDefault="00434B7E" w:rsidP="00434B7E">
            <w:pPr>
              <w:widowControl/>
              <w:spacing w:before="68" w:after="68" w:line="285" w:lineRule="atLeast"/>
              <w:ind w:firstLine="516"/>
              <w:jc w:val="left"/>
              <w:rPr>
                <w:rFonts w:ascii="楷体_GB2312" w:eastAsia="楷体_GB2312" w:hAnsi="宋体" w:cs="宋体"/>
                <w:b/>
                <w:color w:val="333333"/>
                <w:kern w:val="0"/>
                <w:sz w:val="28"/>
                <w:szCs w:val="28"/>
              </w:rPr>
            </w:pPr>
            <w:r w:rsidRPr="00A01361">
              <w:rPr>
                <w:rFonts w:ascii="宋体" w:eastAsia="宋体" w:hAnsi="宋体" w:cs="宋体" w:hint="eastAsia"/>
                <w:color w:val="000000"/>
                <w:kern w:val="0"/>
                <w:sz w:val="28"/>
                <w:szCs w:val="28"/>
              </w:rPr>
              <w:t>11.申请人须提供在编人员进编证明材料复印件或非在编人员聘用合同复印件和社保缴纳凭证复印件并加盖审核部门公章。</w:t>
            </w:r>
            <w:r w:rsidR="007805CE" w:rsidRPr="007805CE">
              <w:rPr>
                <w:rFonts w:ascii="宋体" w:eastAsia="宋体" w:hAnsi="宋体" w:cs="宋体" w:hint="eastAsia"/>
                <w:b/>
                <w:color w:val="000000"/>
                <w:kern w:val="0"/>
                <w:sz w:val="28"/>
                <w:szCs w:val="28"/>
              </w:rPr>
              <w:t>（可暂不提供，一旦上级部门抽查到须立即提供，相关材料如本人没有的，须提前了解获得材料的相关路径，比如社保缴纳凭证可以在网络查询并打印）</w:t>
            </w:r>
          </w:p>
          <w:p w:rsidR="00434B7E" w:rsidRPr="00A01361" w:rsidRDefault="00434B7E" w:rsidP="00434B7E">
            <w:pPr>
              <w:widowControl/>
              <w:spacing w:before="68" w:after="68" w:line="285" w:lineRule="atLeast"/>
              <w:ind w:firstLine="516"/>
              <w:jc w:val="lef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四、材料报送确认</w:t>
            </w:r>
          </w:p>
          <w:p w:rsidR="006D6314" w:rsidRPr="00707523" w:rsidRDefault="006D6314" w:rsidP="006D6314">
            <w:pPr>
              <w:rPr>
                <w:b/>
                <w:color w:val="FF0000"/>
                <w:sz w:val="28"/>
                <w:szCs w:val="28"/>
                <w:u w:val="single"/>
              </w:rPr>
            </w:pPr>
            <w:r>
              <w:rPr>
                <w:rFonts w:hint="eastAsia"/>
                <w:sz w:val="28"/>
                <w:szCs w:val="28"/>
              </w:rPr>
              <w:t xml:space="preserve">    </w:t>
            </w:r>
            <w:r w:rsidRPr="00DE5BAF">
              <w:rPr>
                <w:rFonts w:hint="eastAsia"/>
                <w:sz w:val="28"/>
                <w:szCs w:val="28"/>
              </w:rPr>
              <w:t>1.</w:t>
            </w:r>
            <w:r w:rsidRPr="00DE5BAF">
              <w:rPr>
                <w:rFonts w:hint="eastAsia"/>
                <w:sz w:val="28"/>
                <w:szCs w:val="28"/>
              </w:rPr>
              <w:t>材料统一报送时间</w:t>
            </w:r>
            <w:r>
              <w:rPr>
                <w:rFonts w:hint="eastAsia"/>
                <w:sz w:val="28"/>
                <w:szCs w:val="28"/>
              </w:rPr>
              <w:t>：</w:t>
            </w:r>
            <w:r w:rsidRPr="00707523">
              <w:rPr>
                <w:rFonts w:hint="eastAsia"/>
                <w:b/>
                <w:color w:val="FF0000"/>
                <w:sz w:val="28"/>
                <w:szCs w:val="28"/>
                <w:u w:val="single"/>
              </w:rPr>
              <w:t>10</w:t>
            </w:r>
            <w:r w:rsidRPr="00707523">
              <w:rPr>
                <w:rFonts w:hint="eastAsia"/>
                <w:b/>
                <w:color w:val="FF0000"/>
                <w:sz w:val="28"/>
                <w:szCs w:val="28"/>
                <w:u w:val="single"/>
              </w:rPr>
              <w:t>月</w:t>
            </w:r>
            <w:r>
              <w:rPr>
                <w:rFonts w:hint="eastAsia"/>
                <w:b/>
                <w:color w:val="FF0000"/>
                <w:sz w:val="28"/>
                <w:szCs w:val="28"/>
                <w:u w:val="single"/>
              </w:rPr>
              <w:t>8</w:t>
            </w:r>
            <w:r w:rsidRPr="00707523">
              <w:rPr>
                <w:rFonts w:hint="eastAsia"/>
                <w:b/>
                <w:color w:val="FF0000"/>
                <w:sz w:val="28"/>
                <w:szCs w:val="28"/>
                <w:u w:val="single"/>
              </w:rPr>
              <w:t>日</w:t>
            </w:r>
            <w:r w:rsidRPr="00707523">
              <w:rPr>
                <w:rFonts w:hint="eastAsia"/>
                <w:b/>
                <w:color w:val="FF0000"/>
                <w:sz w:val="28"/>
                <w:szCs w:val="28"/>
                <w:u w:val="single"/>
              </w:rPr>
              <w:t>-10</w:t>
            </w:r>
            <w:r w:rsidRPr="00707523">
              <w:rPr>
                <w:rFonts w:hint="eastAsia"/>
                <w:b/>
                <w:color w:val="FF0000"/>
                <w:sz w:val="28"/>
                <w:szCs w:val="28"/>
                <w:u w:val="single"/>
              </w:rPr>
              <w:t>月</w:t>
            </w:r>
            <w:r>
              <w:rPr>
                <w:rFonts w:hint="eastAsia"/>
                <w:b/>
                <w:color w:val="FF0000"/>
                <w:sz w:val="28"/>
                <w:szCs w:val="28"/>
                <w:u w:val="single"/>
              </w:rPr>
              <w:t>10</w:t>
            </w:r>
            <w:r w:rsidRPr="00707523">
              <w:rPr>
                <w:rFonts w:hint="eastAsia"/>
                <w:b/>
                <w:color w:val="FF0000"/>
                <w:sz w:val="28"/>
                <w:szCs w:val="28"/>
                <w:u w:val="single"/>
              </w:rPr>
              <w:t>日（上午</w:t>
            </w:r>
            <w:r w:rsidRPr="00707523">
              <w:rPr>
                <w:rFonts w:hint="eastAsia"/>
                <w:b/>
                <w:color w:val="FF0000"/>
                <w:sz w:val="28"/>
                <w:szCs w:val="28"/>
                <w:u w:val="single"/>
              </w:rPr>
              <w:t xml:space="preserve">8:00-12:00 </w:t>
            </w:r>
            <w:r w:rsidRPr="00707523">
              <w:rPr>
                <w:rFonts w:hint="eastAsia"/>
                <w:b/>
                <w:color w:val="FF0000"/>
                <w:sz w:val="28"/>
                <w:szCs w:val="28"/>
                <w:u w:val="single"/>
              </w:rPr>
              <w:t>下午</w:t>
            </w:r>
            <w:r w:rsidRPr="00707523">
              <w:rPr>
                <w:rFonts w:hint="eastAsia"/>
                <w:b/>
                <w:color w:val="FF0000"/>
                <w:sz w:val="28"/>
                <w:szCs w:val="28"/>
                <w:u w:val="single"/>
              </w:rPr>
              <w:t>14:00-17:30</w:t>
            </w:r>
            <w:r w:rsidRPr="00707523">
              <w:rPr>
                <w:rFonts w:hint="eastAsia"/>
                <w:b/>
                <w:color w:val="FF0000"/>
                <w:sz w:val="28"/>
                <w:szCs w:val="28"/>
                <w:u w:val="single"/>
              </w:rPr>
              <w:t>）</w:t>
            </w:r>
          </w:p>
          <w:p w:rsidR="002614BF" w:rsidRDefault="006D6314" w:rsidP="006D6314">
            <w:pPr>
              <w:rPr>
                <w:rFonts w:hint="eastAsia"/>
                <w:sz w:val="28"/>
                <w:szCs w:val="28"/>
              </w:rPr>
            </w:pPr>
            <w:r>
              <w:rPr>
                <w:rFonts w:hint="eastAsia"/>
                <w:sz w:val="28"/>
                <w:szCs w:val="28"/>
              </w:rPr>
              <w:t xml:space="preserve">    2.</w:t>
            </w:r>
            <w:r w:rsidRPr="00707523">
              <w:rPr>
                <w:rFonts w:hint="eastAsia"/>
              </w:rPr>
              <w:t xml:space="preserve"> </w:t>
            </w:r>
            <w:r w:rsidRPr="00707523">
              <w:rPr>
                <w:rFonts w:hint="eastAsia"/>
                <w:sz w:val="28"/>
                <w:szCs w:val="28"/>
              </w:rPr>
              <w:t>材料报送地点：一临</w:t>
            </w:r>
            <w:r>
              <w:rPr>
                <w:rFonts w:hint="eastAsia"/>
                <w:sz w:val="28"/>
                <w:szCs w:val="28"/>
              </w:rPr>
              <w:t>党政办</w:t>
            </w:r>
            <w:r w:rsidRPr="00707523">
              <w:rPr>
                <w:rFonts w:hint="eastAsia"/>
                <w:sz w:val="28"/>
                <w:szCs w:val="28"/>
              </w:rPr>
              <w:t>（</w:t>
            </w:r>
            <w:r>
              <w:rPr>
                <w:rFonts w:hint="eastAsia"/>
                <w:sz w:val="28"/>
                <w:szCs w:val="28"/>
              </w:rPr>
              <w:t>1</w:t>
            </w:r>
            <w:r>
              <w:rPr>
                <w:rFonts w:hint="eastAsia"/>
                <w:sz w:val="28"/>
                <w:szCs w:val="28"/>
              </w:rPr>
              <w:t>号楼</w:t>
            </w:r>
            <w:r w:rsidRPr="00707523">
              <w:rPr>
                <w:rFonts w:hint="eastAsia"/>
                <w:sz w:val="28"/>
                <w:szCs w:val="28"/>
              </w:rPr>
              <w:t>14</w:t>
            </w:r>
            <w:r w:rsidRPr="00707523">
              <w:rPr>
                <w:rFonts w:hint="eastAsia"/>
                <w:sz w:val="28"/>
                <w:szCs w:val="28"/>
              </w:rPr>
              <w:t>楼</w:t>
            </w:r>
            <w:r w:rsidRPr="00707523">
              <w:rPr>
                <w:rFonts w:hint="eastAsia"/>
                <w:sz w:val="28"/>
                <w:szCs w:val="28"/>
              </w:rPr>
              <w:t>1407</w:t>
            </w:r>
            <w:r>
              <w:rPr>
                <w:rFonts w:hint="eastAsia"/>
                <w:sz w:val="28"/>
                <w:szCs w:val="28"/>
              </w:rPr>
              <w:t>室），</w:t>
            </w:r>
          </w:p>
          <w:p w:rsidR="006D6314" w:rsidRDefault="002614BF" w:rsidP="006D6314">
            <w:pPr>
              <w:rPr>
                <w:sz w:val="28"/>
                <w:szCs w:val="28"/>
              </w:rPr>
            </w:pPr>
            <w:r>
              <w:rPr>
                <w:rFonts w:hint="eastAsia"/>
                <w:sz w:val="28"/>
                <w:szCs w:val="28"/>
              </w:rPr>
              <w:t xml:space="preserve">    3. </w:t>
            </w:r>
            <w:r>
              <w:rPr>
                <w:rFonts w:hint="eastAsia"/>
                <w:sz w:val="28"/>
                <w:szCs w:val="28"/>
              </w:rPr>
              <w:t>请</w:t>
            </w:r>
            <w:r w:rsidR="006D6314" w:rsidRPr="00F25142">
              <w:rPr>
                <w:rFonts w:hint="eastAsia"/>
                <w:sz w:val="28"/>
                <w:szCs w:val="28"/>
              </w:rPr>
              <w:t>将各单位汇总表（附件</w:t>
            </w:r>
            <w:r w:rsidR="006D6314">
              <w:rPr>
                <w:rFonts w:hint="eastAsia"/>
                <w:sz w:val="28"/>
                <w:szCs w:val="28"/>
              </w:rPr>
              <w:t>4</w:t>
            </w:r>
            <w:r w:rsidR="006D6314" w:rsidRPr="00F25142">
              <w:rPr>
                <w:rFonts w:hint="eastAsia"/>
                <w:sz w:val="28"/>
                <w:szCs w:val="28"/>
              </w:rPr>
              <w:t>）电子版于</w:t>
            </w:r>
            <w:r w:rsidR="006D6314" w:rsidRPr="00F25142">
              <w:rPr>
                <w:rFonts w:hint="eastAsia"/>
                <w:b/>
                <w:color w:val="FF0000"/>
                <w:sz w:val="28"/>
                <w:szCs w:val="28"/>
                <w:u w:val="single"/>
              </w:rPr>
              <w:t>10</w:t>
            </w:r>
            <w:r w:rsidR="006D6314" w:rsidRPr="00F25142">
              <w:rPr>
                <w:rFonts w:hint="eastAsia"/>
                <w:b/>
                <w:color w:val="FF0000"/>
                <w:sz w:val="28"/>
                <w:szCs w:val="28"/>
                <w:u w:val="single"/>
              </w:rPr>
              <w:t>月</w:t>
            </w:r>
            <w:r w:rsidR="006D6314" w:rsidRPr="00F25142">
              <w:rPr>
                <w:rFonts w:hint="eastAsia"/>
                <w:b/>
                <w:color w:val="FF0000"/>
                <w:sz w:val="28"/>
                <w:szCs w:val="28"/>
                <w:u w:val="single"/>
              </w:rPr>
              <w:t>1</w:t>
            </w:r>
            <w:r w:rsidR="006D6314">
              <w:rPr>
                <w:rFonts w:hint="eastAsia"/>
                <w:b/>
                <w:color w:val="FF0000"/>
                <w:sz w:val="28"/>
                <w:szCs w:val="28"/>
                <w:u w:val="single"/>
              </w:rPr>
              <w:t>0</w:t>
            </w:r>
            <w:r w:rsidR="006D6314" w:rsidRPr="00F25142">
              <w:rPr>
                <w:rFonts w:hint="eastAsia"/>
                <w:b/>
                <w:color w:val="FF0000"/>
                <w:sz w:val="28"/>
                <w:szCs w:val="28"/>
                <w:u w:val="single"/>
              </w:rPr>
              <w:t>日</w:t>
            </w:r>
            <w:r w:rsidR="006D6314" w:rsidRPr="00F25142">
              <w:rPr>
                <w:rFonts w:hint="eastAsia"/>
                <w:sz w:val="28"/>
                <w:szCs w:val="28"/>
              </w:rPr>
              <w:t>前发送至</w:t>
            </w:r>
            <w:r w:rsidR="006D6314" w:rsidRPr="00F25142">
              <w:rPr>
                <w:rFonts w:hint="eastAsia"/>
                <w:b/>
                <w:color w:val="FF0000"/>
                <w:sz w:val="28"/>
                <w:szCs w:val="28"/>
                <w:u w:val="single"/>
              </w:rPr>
              <w:lastRenderedPageBreak/>
              <w:t>dylc6424@163.com</w:t>
            </w:r>
            <w:r w:rsidR="006D6314">
              <w:rPr>
                <w:rFonts w:hint="eastAsia"/>
                <w:sz w:val="28"/>
                <w:szCs w:val="28"/>
              </w:rPr>
              <w:t>。</w:t>
            </w:r>
          </w:p>
          <w:p w:rsidR="006D6314" w:rsidRDefault="006D6314" w:rsidP="006D6314">
            <w:pPr>
              <w:rPr>
                <w:rFonts w:hint="eastAsia"/>
                <w:sz w:val="28"/>
                <w:szCs w:val="28"/>
              </w:rPr>
            </w:pPr>
            <w:r>
              <w:rPr>
                <w:rFonts w:hint="eastAsia"/>
                <w:sz w:val="28"/>
                <w:szCs w:val="28"/>
              </w:rPr>
              <w:t xml:space="preserve">    </w:t>
            </w:r>
            <w:r w:rsidR="00E64047">
              <w:rPr>
                <w:rFonts w:hint="eastAsia"/>
                <w:sz w:val="28"/>
                <w:szCs w:val="28"/>
              </w:rPr>
              <w:t>4</w:t>
            </w:r>
            <w:r>
              <w:rPr>
                <w:rFonts w:hint="eastAsia"/>
                <w:sz w:val="28"/>
                <w:szCs w:val="28"/>
              </w:rPr>
              <w:t>.</w:t>
            </w:r>
            <w:r w:rsidRPr="00707523">
              <w:rPr>
                <w:rFonts w:hint="eastAsia"/>
                <w:sz w:val="28"/>
                <w:szCs w:val="28"/>
              </w:rPr>
              <w:t xml:space="preserve"> </w:t>
            </w:r>
            <w:r w:rsidRPr="00707523">
              <w:rPr>
                <w:rFonts w:hint="eastAsia"/>
                <w:sz w:val="28"/>
                <w:szCs w:val="28"/>
              </w:rPr>
              <w:t>各申请人自行打印材料袋封面（</w:t>
            </w:r>
            <w:r w:rsidRPr="00707523">
              <w:rPr>
                <w:rFonts w:hint="eastAsia"/>
                <w:sz w:val="28"/>
                <w:szCs w:val="28"/>
              </w:rPr>
              <w:t>A4</w:t>
            </w:r>
            <w:r w:rsidRPr="00707523">
              <w:rPr>
                <w:rFonts w:hint="eastAsia"/>
                <w:sz w:val="28"/>
                <w:szCs w:val="28"/>
              </w:rPr>
              <w:t>纸）并按封面所列目录提供材料</w:t>
            </w:r>
            <w:r>
              <w:rPr>
                <w:rFonts w:hint="eastAsia"/>
                <w:sz w:val="28"/>
                <w:szCs w:val="28"/>
              </w:rPr>
              <w:t>（</w:t>
            </w:r>
            <w:r w:rsidRPr="00DE5BAF">
              <w:rPr>
                <w:rFonts w:hint="eastAsia"/>
                <w:sz w:val="28"/>
                <w:szCs w:val="28"/>
              </w:rPr>
              <w:t>原件不须提供</w:t>
            </w:r>
            <w:r>
              <w:rPr>
                <w:rFonts w:hint="eastAsia"/>
                <w:sz w:val="28"/>
                <w:szCs w:val="28"/>
              </w:rPr>
              <w:t>，材料袋一临可提供）</w:t>
            </w:r>
          </w:p>
          <w:p w:rsidR="00E64047" w:rsidRDefault="00E64047" w:rsidP="006D6314">
            <w:pPr>
              <w:rPr>
                <w:sz w:val="28"/>
                <w:szCs w:val="28"/>
              </w:rPr>
            </w:pPr>
            <w:r>
              <w:rPr>
                <w:rFonts w:hint="eastAsia"/>
                <w:sz w:val="28"/>
                <w:szCs w:val="28"/>
              </w:rPr>
              <w:t xml:space="preserve">    5.</w:t>
            </w:r>
            <w:r w:rsidR="00272215">
              <w:rPr>
                <w:rFonts w:hint="eastAsia"/>
                <w:sz w:val="28"/>
                <w:szCs w:val="28"/>
              </w:rPr>
              <w:t xml:space="preserve"> </w:t>
            </w:r>
            <w:r w:rsidR="00272215">
              <w:rPr>
                <w:rFonts w:hint="eastAsia"/>
                <w:sz w:val="28"/>
                <w:szCs w:val="28"/>
              </w:rPr>
              <w:t>咨询电话：</w:t>
            </w:r>
            <w:r w:rsidR="00272215">
              <w:rPr>
                <w:rFonts w:hint="eastAsia"/>
                <w:sz w:val="28"/>
                <w:szCs w:val="28"/>
              </w:rPr>
              <w:t>85038002</w:t>
            </w:r>
            <w:r w:rsidR="00272215">
              <w:rPr>
                <w:rFonts w:hint="eastAsia"/>
                <w:sz w:val="28"/>
                <w:szCs w:val="28"/>
              </w:rPr>
              <w:t>（外线）；</w:t>
            </w:r>
            <w:r w:rsidR="00272215">
              <w:rPr>
                <w:rFonts w:hint="eastAsia"/>
                <w:sz w:val="28"/>
                <w:szCs w:val="28"/>
              </w:rPr>
              <w:t>6424</w:t>
            </w:r>
            <w:r w:rsidR="00272215">
              <w:rPr>
                <w:rFonts w:hint="eastAsia"/>
                <w:sz w:val="28"/>
                <w:szCs w:val="28"/>
              </w:rPr>
              <w:t>（内线）</w:t>
            </w:r>
          </w:p>
          <w:p w:rsidR="00434B7E" w:rsidRPr="00A01361" w:rsidRDefault="00434B7E" w:rsidP="00434B7E">
            <w:pPr>
              <w:widowControl/>
              <w:spacing w:before="68" w:after="68" w:line="285" w:lineRule="atLeast"/>
              <w:jc w:val="left"/>
              <w:rPr>
                <w:rFonts w:ascii="楷体_GB2312" w:eastAsia="楷体_GB2312" w:hAnsi="宋体" w:cs="宋体"/>
                <w:color w:val="333333"/>
                <w:kern w:val="0"/>
                <w:sz w:val="28"/>
                <w:szCs w:val="28"/>
              </w:rPr>
            </w:pPr>
            <w:r w:rsidRPr="00A01361">
              <w:rPr>
                <w:rFonts w:ascii="楷体_GB2312" w:eastAsia="楷体_GB2312" w:hAnsi="宋体" w:cs="宋体" w:hint="eastAsia"/>
                <w:color w:val="333333"/>
                <w:kern w:val="0"/>
                <w:sz w:val="28"/>
                <w:szCs w:val="28"/>
              </w:rPr>
              <w:t>  </w:t>
            </w:r>
          </w:p>
          <w:p w:rsidR="00434B7E" w:rsidRPr="00A01361" w:rsidRDefault="00EF2F74" w:rsidP="00434B7E">
            <w:pPr>
              <w:widowControl/>
              <w:spacing w:before="68" w:after="68" w:line="285" w:lineRule="atLeast"/>
              <w:ind w:right="503"/>
              <w:jc w:val="right"/>
              <w:rPr>
                <w:rFonts w:ascii="楷体_GB2312" w:eastAsia="楷体_GB2312" w:hAnsi="宋体" w:cs="宋体"/>
                <w:color w:val="333333"/>
                <w:kern w:val="0"/>
                <w:sz w:val="28"/>
                <w:szCs w:val="28"/>
              </w:rPr>
            </w:pPr>
            <w:r>
              <w:rPr>
                <w:rFonts w:ascii="宋体" w:eastAsia="宋体" w:hAnsi="宋体" w:cs="宋体" w:hint="eastAsia"/>
                <w:color w:val="000000"/>
                <w:kern w:val="0"/>
                <w:sz w:val="28"/>
                <w:szCs w:val="28"/>
              </w:rPr>
              <w:t>第一临床医学院</w:t>
            </w:r>
          </w:p>
          <w:p w:rsidR="00434B7E" w:rsidRPr="00A01361" w:rsidRDefault="00434B7E" w:rsidP="00EF2F74">
            <w:pPr>
              <w:widowControl/>
              <w:spacing w:before="68" w:after="68" w:line="285" w:lineRule="atLeast"/>
              <w:ind w:right="503"/>
              <w:jc w:val="right"/>
              <w:rPr>
                <w:rFonts w:ascii="楷体_GB2312" w:eastAsia="楷体_GB2312" w:hAnsi="宋体" w:cs="宋体"/>
                <w:color w:val="333333"/>
                <w:kern w:val="0"/>
                <w:sz w:val="28"/>
                <w:szCs w:val="28"/>
              </w:rPr>
            </w:pPr>
            <w:r w:rsidRPr="00A01361">
              <w:rPr>
                <w:rFonts w:ascii="宋体" w:eastAsia="宋体" w:hAnsi="宋体" w:cs="宋体" w:hint="eastAsia"/>
                <w:color w:val="000000"/>
                <w:kern w:val="0"/>
                <w:sz w:val="28"/>
                <w:szCs w:val="28"/>
              </w:rPr>
              <w:t>2018年9月</w:t>
            </w:r>
            <w:r w:rsidR="00EF2F74">
              <w:rPr>
                <w:rFonts w:ascii="宋体" w:eastAsia="宋体" w:hAnsi="宋体" w:cs="宋体" w:hint="eastAsia"/>
                <w:color w:val="000000"/>
                <w:kern w:val="0"/>
                <w:sz w:val="28"/>
                <w:szCs w:val="28"/>
              </w:rPr>
              <w:t>10</w:t>
            </w:r>
            <w:r w:rsidRPr="00A01361">
              <w:rPr>
                <w:rFonts w:ascii="宋体" w:eastAsia="宋体" w:hAnsi="宋体" w:cs="宋体" w:hint="eastAsia"/>
                <w:color w:val="000000"/>
                <w:kern w:val="0"/>
                <w:sz w:val="28"/>
                <w:szCs w:val="28"/>
              </w:rPr>
              <w:t>日</w:t>
            </w:r>
          </w:p>
        </w:tc>
      </w:tr>
    </w:tbl>
    <w:p w:rsidR="00B63F7A" w:rsidRPr="00A01361" w:rsidRDefault="00B63F7A">
      <w:pPr>
        <w:rPr>
          <w:sz w:val="28"/>
          <w:szCs w:val="28"/>
        </w:rPr>
      </w:pPr>
    </w:p>
    <w:sectPr w:rsidR="00B63F7A" w:rsidRPr="00A01361" w:rsidSect="00B63F7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4B7E"/>
    <w:rsid w:val="000B4763"/>
    <w:rsid w:val="00182FB1"/>
    <w:rsid w:val="00191265"/>
    <w:rsid w:val="00244411"/>
    <w:rsid w:val="002614BF"/>
    <w:rsid w:val="00272215"/>
    <w:rsid w:val="00383E3D"/>
    <w:rsid w:val="0039560E"/>
    <w:rsid w:val="00434B7E"/>
    <w:rsid w:val="004C6986"/>
    <w:rsid w:val="00576EAC"/>
    <w:rsid w:val="00583E45"/>
    <w:rsid w:val="006D6314"/>
    <w:rsid w:val="007517A6"/>
    <w:rsid w:val="007805CE"/>
    <w:rsid w:val="009C16BE"/>
    <w:rsid w:val="00A01361"/>
    <w:rsid w:val="00B63D6F"/>
    <w:rsid w:val="00B63F7A"/>
    <w:rsid w:val="00BA5DFF"/>
    <w:rsid w:val="00BB30EF"/>
    <w:rsid w:val="00C0751E"/>
    <w:rsid w:val="00C13148"/>
    <w:rsid w:val="00C9556E"/>
    <w:rsid w:val="00E23D2F"/>
    <w:rsid w:val="00E64047"/>
    <w:rsid w:val="00E93F5B"/>
    <w:rsid w:val="00EF2F74"/>
    <w:rsid w:val="00FA3BA0"/>
    <w:rsid w:val="00FB66F1"/>
    <w:rsid w:val="00FE0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F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articletitle">
    <w:name w:val="article_title"/>
    <w:basedOn w:val="a0"/>
    <w:rsid w:val="00434B7E"/>
  </w:style>
  <w:style w:type="character" w:customStyle="1" w:styleId="articlepublishdate">
    <w:name w:val="article_publishdate"/>
    <w:basedOn w:val="a0"/>
    <w:rsid w:val="00434B7E"/>
  </w:style>
  <w:style w:type="character" w:customStyle="1" w:styleId="wpvisitcount">
    <w:name w:val="wp_visitcount"/>
    <w:basedOn w:val="a0"/>
    <w:rsid w:val="00434B7E"/>
  </w:style>
  <w:style w:type="paragraph" w:styleId="a3">
    <w:name w:val="Normal (Web)"/>
    <w:basedOn w:val="a"/>
    <w:uiPriority w:val="99"/>
    <w:unhideWhenUsed/>
    <w:rsid w:val="00434B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4B7E"/>
    <w:rPr>
      <w:b/>
      <w:bCs/>
    </w:rPr>
  </w:style>
  <w:style w:type="character" w:styleId="a5">
    <w:name w:val="Hyperlink"/>
    <w:basedOn w:val="a0"/>
    <w:uiPriority w:val="99"/>
    <w:semiHidden/>
    <w:unhideWhenUsed/>
    <w:rsid w:val="00434B7E"/>
    <w:rPr>
      <w:color w:val="0000FF"/>
      <w:u w:val="single"/>
    </w:rPr>
  </w:style>
  <w:style w:type="paragraph" w:styleId="a6">
    <w:name w:val="Balloon Text"/>
    <w:basedOn w:val="a"/>
    <w:link w:val="Char"/>
    <w:uiPriority w:val="99"/>
    <w:semiHidden/>
    <w:unhideWhenUsed/>
    <w:rsid w:val="00434B7E"/>
    <w:rPr>
      <w:sz w:val="18"/>
      <w:szCs w:val="18"/>
    </w:rPr>
  </w:style>
  <w:style w:type="character" w:customStyle="1" w:styleId="Char">
    <w:name w:val="批注框文本 Char"/>
    <w:basedOn w:val="a0"/>
    <w:link w:val="a6"/>
    <w:uiPriority w:val="99"/>
    <w:semiHidden/>
    <w:rsid w:val="00434B7E"/>
    <w:rPr>
      <w:sz w:val="18"/>
      <w:szCs w:val="18"/>
    </w:rPr>
  </w:style>
</w:styles>
</file>

<file path=word/webSettings.xml><?xml version="1.0" encoding="utf-8"?>
<w:webSettings xmlns:r="http://schemas.openxmlformats.org/officeDocument/2006/relationships" xmlns:w="http://schemas.openxmlformats.org/wordprocessingml/2006/main">
  <w:divs>
    <w:div w:id="1480072226">
      <w:bodyDiv w:val="1"/>
      <w:marLeft w:val="0"/>
      <w:marRight w:val="0"/>
      <w:marTop w:val="0"/>
      <w:marBottom w:val="0"/>
      <w:divBdr>
        <w:top w:val="none" w:sz="0" w:space="0" w:color="auto"/>
        <w:left w:val="none" w:sz="0" w:space="0" w:color="auto"/>
        <w:bottom w:val="none" w:sz="0" w:space="0" w:color="auto"/>
        <w:right w:val="none" w:sz="0" w:space="0" w:color="auto"/>
      </w:divBdr>
      <w:divsChild>
        <w:div w:id="237641889">
          <w:marLeft w:val="0"/>
          <w:marRight w:val="0"/>
          <w:marTop w:val="0"/>
          <w:marBottom w:val="0"/>
          <w:divBdr>
            <w:top w:val="none" w:sz="0" w:space="0" w:color="auto"/>
            <w:left w:val="none" w:sz="0" w:space="0" w:color="auto"/>
            <w:bottom w:val="none" w:sz="0" w:space="0" w:color="auto"/>
            <w:right w:val="none" w:sz="0" w:space="0" w:color="auto"/>
          </w:divBdr>
          <w:divsChild>
            <w:div w:id="1703243534">
              <w:marLeft w:val="0"/>
              <w:marRight w:val="0"/>
              <w:marTop w:val="0"/>
              <w:marBottom w:val="0"/>
              <w:divBdr>
                <w:top w:val="none" w:sz="0" w:space="0" w:color="auto"/>
                <w:left w:val="none" w:sz="0" w:space="0" w:color="auto"/>
                <w:bottom w:val="none" w:sz="0" w:space="0" w:color="auto"/>
                <w:right w:val="none" w:sz="0" w:space="0" w:color="auto"/>
              </w:divBdr>
              <w:divsChild>
                <w:div w:id="155446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dcterms:created xsi:type="dcterms:W3CDTF">2018-09-10T01:09:00Z</dcterms:created>
  <dcterms:modified xsi:type="dcterms:W3CDTF">2018-09-10T03:32:00Z</dcterms:modified>
</cp:coreProperties>
</file>